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2E10D" w14:textId="77777777" w:rsidR="00DF7654" w:rsidRDefault="00D01E44" w:rsidP="00F44DA9">
      <w:pPr>
        <w:spacing w:after="0"/>
        <w:jc w:val="center"/>
        <w:rPr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</w:pPr>
      <w:r w:rsidRPr="00871929">
        <w:rPr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06C56B0D" wp14:editId="5E464497">
            <wp:simplePos x="0" y="0"/>
            <wp:positionH relativeFrom="margin">
              <wp:posOffset>-727710</wp:posOffset>
            </wp:positionH>
            <wp:positionV relativeFrom="topMargin">
              <wp:align>bottom</wp:align>
            </wp:positionV>
            <wp:extent cx="1315085" cy="689610"/>
            <wp:effectExtent l="0" t="0" r="0" b="0"/>
            <wp:wrapSquare wrapText="bothSides"/>
            <wp:docPr id="1172193" name="Picture 1" descr="A logo for a company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6B4291A2-0623-413A-800A-0F616DF46D4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for a company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5614" t="7537" r="4966" b="122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49AA">
        <w:rPr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 xml:space="preserve">EMERGENCY </w:t>
      </w:r>
      <w:r w:rsidR="00D86BAF" w:rsidRPr="00D86BAF">
        <w:rPr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>COMMUNICATION</w:t>
      </w:r>
      <w:r w:rsidR="00F44DA9">
        <w:rPr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 xml:space="preserve"> DISRUPTION </w:t>
      </w:r>
    </w:p>
    <w:p w14:paraId="7AC23057" w14:textId="51AF0BC2" w:rsidR="00D01E44" w:rsidRPr="00F44DA9" w:rsidRDefault="004A297B" w:rsidP="00F44DA9">
      <w:pPr>
        <w:spacing w:after="0"/>
        <w:jc w:val="center"/>
        <w:rPr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</w:pPr>
      <w:r>
        <w:rPr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>PLANNING CH</w:t>
      </w:r>
      <w:r w:rsidR="00D116D0">
        <w:rPr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>ECKLIST</w:t>
      </w:r>
    </w:p>
    <w:p w14:paraId="0FAD352C" w14:textId="39A4ED19" w:rsidR="003F69EA" w:rsidRPr="003D25A8" w:rsidRDefault="00D61DE1">
      <w:pPr>
        <w:rPr>
          <w:rFonts w:ascii="Arial" w:hAnsi="Arial" w:cs="Arial"/>
        </w:rPr>
      </w:pPr>
      <w:r w:rsidRPr="00DF7654">
        <w:rPr>
          <w:rFonts w:ascii="Arial" w:hAnsi="Arial" w:cs="Arial"/>
          <w:b/>
          <w:bCs/>
          <w:noProof/>
          <w:sz w:val="20"/>
          <w:szCs w:val="20"/>
          <w:lang w:val="en-A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286AA18" wp14:editId="3BD762DE">
                <wp:simplePos x="0" y="0"/>
                <wp:positionH relativeFrom="margin">
                  <wp:posOffset>42545</wp:posOffset>
                </wp:positionH>
                <wp:positionV relativeFrom="paragraph">
                  <wp:posOffset>231140</wp:posOffset>
                </wp:positionV>
                <wp:extent cx="5744845" cy="1845945"/>
                <wp:effectExtent l="0" t="0" r="8255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4845" cy="1845945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E437A" w14:textId="77777777" w:rsidR="00DF7654" w:rsidRPr="00CA253E" w:rsidRDefault="00DF7654" w:rsidP="00DF7654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A253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Purpose</w:t>
                            </w:r>
                          </w:p>
                          <w:p w14:paraId="0C9F8FA4" w14:textId="77777777" w:rsidR="00DF7654" w:rsidRPr="00695F7C" w:rsidRDefault="00DF7654" w:rsidP="00DF7654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This checklist supports planning for communication disruptions during incidents where normal communication channels may be unavailable, degraded or unreliable.</w:t>
                            </w:r>
                          </w:p>
                          <w:p w14:paraId="605644C4" w14:textId="77777777" w:rsidR="00DF7654" w:rsidRPr="00695F7C" w:rsidRDefault="00DF7654" w:rsidP="00DF7654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Use this checklist to:</w:t>
                            </w:r>
                          </w:p>
                          <w:p w14:paraId="68990A43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78" w:lineRule="auto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Identify backup communication methods </w:t>
                            </w:r>
                          </w:p>
                          <w:p w14:paraId="522B9E3B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78" w:lineRule="auto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Support operational coordination during disruptions </w:t>
                            </w:r>
                          </w:p>
                          <w:p w14:paraId="6E621ADE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78" w:lineRule="auto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Confirm priority messages and audiences </w:t>
                            </w:r>
                          </w:p>
                          <w:p w14:paraId="44ADA3E5" w14:textId="77777777" w:rsidR="00DF7654" w:rsidRDefault="00DF7654" w:rsidP="00DF7654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78" w:lineRule="auto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Strengthen communication resilience during incidents</w:t>
                            </w:r>
                          </w:p>
                          <w:p w14:paraId="54755BBC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78" w:lineRule="auto"/>
                              <w:contextualSpacing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35490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This checklist may be completed proportionate to the building, operational complexity and communication risks.</w:t>
                            </w:r>
                          </w:p>
                          <w:p w14:paraId="44C0C549" w14:textId="4D30BDCD" w:rsidR="00DF7654" w:rsidRDefault="00DF765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86AA1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35pt;margin-top:18.2pt;width:452.35pt;height:145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" fillcolor="#cfe09c" stroked="f">
                <v:textbox>
                  <w:txbxContent>
                    <w:p w14:paraId="61EE437A" w14:textId="77777777" w:rsidR="00DF7654" w:rsidRPr="00CA253E" w:rsidRDefault="00DF7654" w:rsidP="00DF7654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CA253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Purpose</w:t>
                      </w:r>
                    </w:p>
                    <w:p w14:paraId="0C9F8FA4" w14:textId="77777777" w:rsidR="00DF7654" w:rsidRPr="00695F7C" w:rsidRDefault="00DF7654" w:rsidP="00DF7654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This checklist supports planning for communication disruptions during incidents where normal communication channels may be unavailable, degraded or unreliable.</w:t>
                      </w:r>
                    </w:p>
                    <w:p w14:paraId="605644C4" w14:textId="77777777" w:rsidR="00DF7654" w:rsidRPr="00695F7C" w:rsidRDefault="00DF7654" w:rsidP="00DF7654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Use this checklist to:</w:t>
                      </w:r>
                    </w:p>
                    <w:p w14:paraId="68990A43" w14:textId="77777777" w:rsidR="00DF7654" w:rsidRPr="00695F7C" w:rsidRDefault="00DF7654" w:rsidP="00DF7654">
                      <w:pPr>
                        <w:numPr>
                          <w:ilvl w:val="0"/>
                          <w:numId w:val="9"/>
                        </w:numPr>
                        <w:spacing w:after="0" w:line="278" w:lineRule="auto"/>
                        <w:contextualSpacing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Identify backup communication methods </w:t>
                      </w:r>
                    </w:p>
                    <w:p w14:paraId="522B9E3B" w14:textId="77777777" w:rsidR="00DF7654" w:rsidRPr="00695F7C" w:rsidRDefault="00DF7654" w:rsidP="00DF7654">
                      <w:pPr>
                        <w:numPr>
                          <w:ilvl w:val="0"/>
                          <w:numId w:val="9"/>
                        </w:numPr>
                        <w:spacing w:after="0" w:line="278" w:lineRule="auto"/>
                        <w:contextualSpacing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Support operational coordination during disruptions </w:t>
                      </w:r>
                    </w:p>
                    <w:p w14:paraId="6E621ADE" w14:textId="77777777" w:rsidR="00DF7654" w:rsidRPr="00695F7C" w:rsidRDefault="00DF7654" w:rsidP="00DF7654">
                      <w:pPr>
                        <w:numPr>
                          <w:ilvl w:val="0"/>
                          <w:numId w:val="9"/>
                        </w:numPr>
                        <w:spacing w:after="0" w:line="278" w:lineRule="auto"/>
                        <w:contextualSpacing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Confirm priority messages and audiences </w:t>
                      </w:r>
                    </w:p>
                    <w:p w14:paraId="44ADA3E5" w14:textId="77777777" w:rsidR="00DF7654" w:rsidRDefault="00DF7654" w:rsidP="00DF7654">
                      <w:pPr>
                        <w:numPr>
                          <w:ilvl w:val="0"/>
                          <w:numId w:val="9"/>
                        </w:numPr>
                        <w:spacing w:after="0" w:line="278" w:lineRule="auto"/>
                        <w:contextualSpacing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Strengthen communication resilience during incidents</w:t>
                      </w:r>
                    </w:p>
                    <w:p w14:paraId="54755BBC" w14:textId="77777777" w:rsidR="00DF7654" w:rsidRPr="00695F7C" w:rsidRDefault="00DF7654" w:rsidP="00DF7654">
                      <w:pPr>
                        <w:numPr>
                          <w:ilvl w:val="0"/>
                          <w:numId w:val="9"/>
                        </w:numPr>
                        <w:spacing w:after="0" w:line="278" w:lineRule="auto"/>
                        <w:contextualSpacing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35490C">
                        <w:rPr>
                          <w:rFonts w:ascii="Arial" w:hAnsi="Arial" w:cs="Arial"/>
                          <w:sz w:val="20"/>
                          <w:szCs w:val="20"/>
                        </w:rPr>
                        <w:t>This checklist may be completed proportionate to the building, operational complexity and communication risks.</w:t>
                      </w:r>
                    </w:p>
                    <w:p w14:paraId="44C0C549" w14:textId="4D30BDCD" w:rsidR="00DF7654" w:rsidRDefault="00DF7654"/>
                  </w:txbxContent>
                </v:textbox>
                <w10:wrap type="square" anchorx="margin"/>
              </v:shape>
            </w:pict>
          </mc:Fallback>
        </mc:AlternateContent>
      </w:r>
      <w:r w:rsidRPr="00DF7654">
        <w:rPr>
          <w:rFonts w:ascii="Arial" w:hAnsi="Arial" w:cs="Arial"/>
          <w:b/>
          <w:bCs/>
          <w:noProof/>
          <w:sz w:val="20"/>
          <w:szCs w:val="20"/>
          <w:lang w:val="en-A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7488248" wp14:editId="4B33B983">
                <wp:simplePos x="0" y="0"/>
                <wp:positionH relativeFrom="margin">
                  <wp:posOffset>60325</wp:posOffset>
                </wp:positionH>
                <wp:positionV relativeFrom="paragraph">
                  <wp:posOffset>2301875</wp:posOffset>
                </wp:positionV>
                <wp:extent cx="5718810" cy="2268220"/>
                <wp:effectExtent l="0" t="0" r="0" b="0"/>
                <wp:wrapSquare wrapText="bothSides"/>
                <wp:docPr id="8477592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8810" cy="2268220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92B065" w14:textId="77777777" w:rsidR="00DF7654" w:rsidRDefault="00DF7654" w:rsidP="00DF765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  <w:t xml:space="preserve">Who Should Use This Checklist </w:t>
                            </w:r>
                          </w:p>
                          <w:p w14:paraId="7285C005" w14:textId="77777777" w:rsidR="00DF7654" w:rsidRPr="00695F7C" w:rsidRDefault="00DF7654" w:rsidP="00DF765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  <w:t>Typical users may include:</w:t>
                            </w:r>
                          </w:p>
                          <w:p w14:paraId="10247BE7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Building managers </w:t>
                            </w:r>
                          </w:p>
                          <w:p w14:paraId="62B1F899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Security supervisors or control room personnel </w:t>
                            </w:r>
                          </w:p>
                          <w:p w14:paraId="609B01D0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Chief Wardens / ECO members </w:t>
                            </w:r>
                          </w:p>
                          <w:p w14:paraId="35A1688C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Facilities or operations personnel </w:t>
                            </w:r>
                          </w:p>
                          <w:p w14:paraId="0C34907D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Incident coordination leads </w:t>
                            </w:r>
                          </w:p>
                          <w:p w14:paraId="5797C5C7" w14:textId="77777777" w:rsidR="00DF7654" w:rsidRPr="00695F7C" w:rsidRDefault="00DF7654" w:rsidP="00DF765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  <w:t>This checklist may support communication between:</w:t>
                            </w:r>
                          </w:p>
                          <w:p w14:paraId="748B503C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Building teams </w:t>
                            </w:r>
                          </w:p>
                          <w:p w14:paraId="1F92120C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Occupants and contractors </w:t>
                            </w:r>
                          </w:p>
                          <w:p w14:paraId="41CB20C3" w14:textId="77777777" w:rsidR="00DF7654" w:rsidRPr="002A66CA" w:rsidRDefault="00DF7654" w:rsidP="00DF7654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2A66C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Precinct stakeholders and neighbouring building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14:paraId="28B4C0D8" w14:textId="77777777" w:rsidR="00DF7654" w:rsidRPr="00695F7C" w:rsidRDefault="00DF7654" w:rsidP="00DF7654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95F7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Emergency services and supporting agencies</w:t>
                            </w:r>
                          </w:p>
                          <w:p w14:paraId="0E363EF7" w14:textId="77777777" w:rsidR="00DF7654" w:rsidRDefault="00DF7654" w:rsidP="00DF765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88248" id="_x0000_s1027" type="#_x0000_t202" style="position:absolute;margin-left:4.75pt;margin-top:181.25pt;width:450.3pt;height:178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" fillcolor="#ebf3db" stroked="f">
                <v:textbox>
                  <w:txbxContent>
                    <w:p w14:paraId="0C92B065" w14:textId="77777777" w:rsidR="00DF7654" w:rsidRDefault="00DF7654" w:rsidP="00DF765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  <w:t xml:space="preserve">Who Should Use This Checklist </w:t>
                      </w:r>
                    </w:p>
                    <w:p w14:paraId="7285C005" w14:textId="77777777" w:rsidR="00DF7654" w:rsidRPr="00695F7C" w:rsidRDefault="00DF7654" w:rsidP="00DF765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  <w:t>Typical users may include:</w:t>
                      </w:r>
                    </w:p>
                    <w:p w14:paraId="10247BE7" w14:textId="77777777" w:rsidR="00DF7654" w:rsidRPr="00695F7C" w:rsidRDefault="00DF7654" w:rsidP="00DF7654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Building managers </w:t>
                      </w:r>
                    </w:p>
                    <w:p w14:paraId="62B1F899" w14:textId="77777777" w:rsidR="00DF7654" w:rsidRPr="00695F7C" w:rsidRDefault="00DF7654" w:rsidP="00DF7654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Security supervisors or control room personnel </w:t>
                      </w:r>
                    </w:p>
                    <w:p w14:paraId="609B01D0" w14:textId="77777777" w:rsidR="00DF7654" w:rsidRPr="00695F7C" w:rsidRDefault="00DF7654" w:rsidP="00DF7654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Chief Wardens / ECO members </w:t>
                      </w:r>
                    </w:p>
                    <w:p w14:paraId="35A1688C" w14:textId="77777777" w:rsidR="00DF7654" w:rsidRPr="00695F7C" w:rsidRDefault="00DF7654" w:rsidP="00DF7654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Facilities or operations personnel </w:t>
                      </w:r>
                    </w:p>
                    <w:p w14:paraId="0C34907D" w14:textId="77777777" w:rsidR="00DF7654" w:rsidRPr="00695F7C" w:rsidRDefault="00DF7654" w:rsidP="00DF7654">
                      <w:pPr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Incident coordination leads </w:t>
                      </w:r>
                    </w:p>
                    <w:p w14:paraId="5797C5C7" w14:textId="77777777" w:rsidR="00DF7654" w:rsidRPr="00695F7C" w:rsidRDefault="00DF7654" w:rsidP="00DF765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  <w:t>This checklist may support communication between:</w:t>
                      </w:r>
                    </w:p>
                    <w:p w14:paraId="748B503C" w14:textId="77777777" w:rsidR="00DF7654" w:rsidRPr="00695F7C" w:rsidRDefault="00DF7654" w:rsidP="00DF7654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Building teams </w:t>
                      </w:r>
                    </w:p>
                    <w:p w14:paraId="1F92120C" w14:textId="77777777" w:rsidR="00DF7654" w:rsidRPr="00695F7C" w:rsidRDefault="00DF7654" w:rsidP="00DF7654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Occupants and contractors </w:t>
                      </w:r>
                    </w:p>
                    <w:p w14:paraId="41CB20C3" w14:textId="77777777" w:rsidR="00DF7654" w:rsidRPr="002A66CA" w:rsidRDefault="00DF7654" w:rsidP="00DF7654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2A66CA">
                        <w:rPr>
                          <w:rFonts w:ascii="Arial" w:hAnsi="Arial" w:cs="Arial"/>
                          <w:sz w:val="20"/>
                          <w:szCs w:val="20"/>
                        </w:rPr>
                        <w:t>Precinct stakeholders and neighbouring building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</w:t>
                      </w:r>
                    </w:p>
                    <w:p w14:paraId="28B4C0D8" w14:textId="77777777" w:rsidR="00DF7654" w:rsidRPr="00695F7C" w:rsidRDefault="00DF7654" w:rsidP="00DF7654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95F7C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Emergency services and supporting agencies</w:t>
                      </w:r>
                    </w:p>
                    <w:p w14:paraId="0E363EF7" w14:textId="77777777" w:rsidR="00DF7654" w:rsidRDefault="00DF7654" w:rsidP="00DF7654"/>
                  </w:txbxContent>
                </v:textbox>
                <w10:wrap type="square" anchorx="margin"/>
              </v:shape>
            </w:pict>
          </mc:Fallback>
        </mc:AlternateContent>
      </w:r>
    </w:p>
    <w:p w14:paraId="19889CD5" w14:textId="77777777" w:rsidR="000E64F4" w:rsidRPr="000E64F4" w:rsidRDefault="000E64F4" w:rsidP="000E64F4">
      <w:pPr>
        <w:spacing w:after="0"/>
        <w:rPr>
          <w:rFonts w:ascii="Arial" w:hAnsi="Arial" w:cs="Arial"/>
          <w:b/>
          <w:bCs/>
          <w:sz w:val="20"/>
          <w:szCs w:val="20"/>
          <w:lang w:val="en-AU"/>
        </w:rPr>
      </w:pPr>
    </w:p>
    <w:tbl>
      <w:tblPr>
        <w:tblStyle w:val="TableGrid"/>
        <w:tblW w:w="9049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2135"/>
        <w:gridCol w:w="1670"/>
        <w:gridCol w:w="1701"/>
        <w:gridCol w:w="1842"/>
        <w:gridCol w:w="1701"/>
      </w:tblGrid>
      <w:tr w:rsidR="00E22EC2" w14:paraId="05D54D41" w14:textId="77777777" w:rsidTr="0022252F">
        <w:tc>
          <w:tcPr>
            <w:tcW w:w="9049" w:type="dxa"/>
            <w:gridSpan w:val="5"/>
            <w:shd w:val="clear" w:color="auto" w:fill="95C123"/>
          </w:tcPr>
          <w:p w14:paraId="31E760FD" w14:textId="4633584F" w:rsidR="00E22EC2" w:rsidRPr="0022252F" w:rsidRDefault="00E22EC2" w:rsidP="00CF62EB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>COMMUNICATION DISRUPTION OVERVIEW</w:t>
            </w:r>
          </w:p>
        </w:tc>
      </w:tr>
      <w:tr w:rsidR="004F4B62" w14:paraId="0EA43B88" w14:textId="77777777" w:rsidTr="0022252F">
        <w:tc>
          <w:tcPr>
            <w:tcW w:w="2135" w:type="dxa"/>
            <w:shd w:val="clear" w:color="auto" w:fill="95C123"/>
          </w:tcPr>
          <w:p w14:paraId="63017A6C" w14:textId="0C623CFA" w:rsidR="004F4B62" w:rsidRPr="0022252F" w:rsidRDefault="004F4B62" w:rsidP="0022252F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>Communication Method</w:t>
            </w:r>
          </w:p>
        </w:tc>
        <w:tc>
          <w:tcPr>
            <w:tcW w:w="1670" w:type="dxa"/>
            <w:shd w:val="clear" w:color="auto" w:fill="95C123"/>
          </w:tcPr>
          <w:p w14:paraId="4AC269D5" w14:textId="7641ABF3" w:rsidR="004F4B62" w:rsidRPr="0022252F" w:rsidRDefault="004F4B62" w:rsidP="0022252F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>Primary Use</w:t>
            </w:r>
          </w:p>
        </w:tc>
        <w:tc>
          <w:tcPr>
            <w:tcW w:w="1701" w:type="dxa"/>
            <w:shd w:val="clear" w:color="auto" w:fill="95C123"/>
          </w:tcPr>
          <w:p w14:paraId="1F630019" w14:textId="3A0E6DF0" w:rsidR="004F4B62" w:rsidRPr="0022252F" w:rsidRDefault="004F4B62" w:rsidP="0022252F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>Potential Disruption</w:t>
            </w:r>
          </w:p>
        </w:tc>
        <w:tc>
          <w:tcPr>
            <w:tcW w:w="1842" w:type="dxa"/>
            <w:shd w:val="clear" w:color="auto" w:fill="95C123"/>
          </w:tcPr>
          <w:p w14:paraId="34079241" w14:textId="64EB5C0F" w:rsidR="004F4B62" w:rsidRPr="0022252F" w:rsidRDefault="004F4B62" w:rsidP="0022252F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>Backup Method</w:t>
            </w:r>
          </w:p>
        </w:tc>
        <w:tc>
          <w:tcPr>
            <w:tcW w:w="1701" w:type="dxa"/>
            <w:shd w:val="clear" w:color="auto" w:fill="95C123"/>
          </w:tcPr>
          <w:p w14:paraId="218292EB" w14:textId="516D123F" w:rsidR="004F4B62" w:rsidRPr="0022252F" w:rsidRDefault="004F4B62" w:rsidP="0022252F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>Responsible Role</w:t>
            </w:r>
          </w:p>
        </w:tc>
      </w:tr>
      <w:tr w:rsidR="004F4B62" w14:paraId="7A006590" w14:textId="77777777" w:rsidTr="0022252F">
        <w:trPr>
          <w:trHeight w:val="698"/>
        </w:trPr>
        <w:tc>
          <w:tcPr>
            <w:tcW w:w="2135" w:type="dxa"/>
            <w:shd w:val="clear" w:color="auto" w:fill="CFE09C"/>
          </w:tcPr>
          <w:p w14:paraId="4D8C94D1" w14:textId="634B489C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Mobile Phone</w:t>
            </w:r>
          </w:p>
        </w:tc>
        <w:tc>
          <w:tcPr>
            <w:tcW w:w="1670" w:type="dxa"/>
            <w:shd w:val="clear" w:color="auto" w:fill="EBF3DB"/>
          </w:tcPr>
          <w:p w14:paraId="2535E98C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204D6E9C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842" w:type="dxa"/>
            <w:shd w:val="clear" w:color="auto" w:fill="EBF3DB"/>
          </w:tcPr>
          <w:p w14:paraId="55992CD7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705A0999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</w:tr>
      <w:tr w:rsidR="004F4B62" w14:paraId="2234C3FD" w14:textId="77777777" w:rsidTr="0022252F">
        <w:trPr>
          <w:trHeight w:val="665"/>
        </w:trPr>
        <w:tc>
          <w:tcPr>
            <w:tcW w:w="2135" w:type="dxa"/>
            <w:shd w:val="clear" w:color="auto" w:fill="CFE09C"/>
          </w:tcPr>
          <w:p w14:paraId="7C4543DD" w14:textId="7877D21C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Email</w:t>
            </w:r>
          </w:p>
        </w:tc>
        <w:tc>
          <w:tcPr>
            <w:tcW w:w="1670" w:type="dxa"/>
            <w:shd w:val="clear" w:color="auto" w:fill="EBF3DB"/>
          </w:tcPr>
          <w:p w14:paraId="08496D8C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03FC5BDF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842" w:type="dxa"/>
            <w:shd w:val="clear" w:color="auto" w:fill="EBF3DB"/>
          </w:tcPr>
          <w:p w14:paraId="035D1C7C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261A6371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</w:tr>
      <w:tr w:rsidR="004F4B62" w14:paraId="07F448AE" w14:textId="77777777" w:rsidTr="0022252F">
        <w:trPr>
          <w:trHeight w:val="661"/>
        </w:trPr>
        <w:tc>
          <w:tcPr>
            <w:tcW w:w="2135" w:type="dxa"/>
            <w:shd w:val="clear" w:color="auto" w:fill="CFE09C"/>
          </w:tcPr>
          <w:p w14:paraId="5D4F89F7" w14:textId="0961A144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PA System</w:t>
            </w:r>
          </w:p>
        </w:tc>
        <w:tc>
          <w:tcPr>
            <w:tcW w:w="1670" w:type="dxa"/>
            <w:shd w:val="clear" w:color="auto" w:fill="EBF3DB"/>
          </w:tcPr>
          <w:p w14:paraId="4F6CA664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1638261E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842" w:type="dxa"/>
            <w:shd w:val="clear" w:color="auto" w:fill="EBF3DB"/>
          </w:tcPr>
          <w:p w14:paraId="031B13EF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40D872CB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</w:tr>
      <w:tr w:rsidR="004F4B62" w14:paraId="7BFD865B" w14:textId="77777777" w:rsidTr="0022252F">
        <w:trPr>
          <w:trHeight w:val="529"/>
        </w:trPr>
        <w:tc>
          <w:tcPr>
            <w:tcW w:w="2135" w:type="dxa"/>
            <w:shd w:val="clear" w:color="auto" w:fill="CFE09C"/>
          </w:tcPr>
          <w:p w14:paraId="419500E5" w14:textId="7CC1193A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 xml:space="preserve">SMS / Messaging </w:t>
            </w:r>
          </w:p>
        </w:tc>
        <w:tc>
          <w:tcPr>
            <w:tcW w:w="1670" w:type="dxa"/>
            <w:shd w:val="clear" w:color="auto" w:fill="EBF3DB"/>
          </w:tcPr>
          <w:p w14:paraId="0C502830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7A22687D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842" w:type="dxa"/>
            <w:shd w:val="clear" w:color="auto" w:fill="EBF3DB"/>
          </w:tcPr>
          <w:p w14:paraId="150F8650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0FA06B21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</w:tr>
      <w:tr w:rsidR="004F4B62" w14:paraId="50D3E1F8" w14:textId="77777777" w:rsidTr="0022252F">
        <w:trPr>
          <w:trHeight w:val="792"/>
        </w:trPr>
        <w:tc>
          <w:tcPr>
            <w:tcW w:w="2135" w:type="dxa"/>
            <w:shd w:val="clear" w:color="auto" w:fill="CFE09C"/>
          </w:tcPr>
          <w:p w14:paraId="64B2DF44" w14:textId="54A4605B" w:rsidR="004F4B62" w:rsidRPr="0022252F" w:rsidRDefault="00E22EC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In-Person Communication</w:t>
            </w:r>
          </w:p>
        </w:tc>
        <w:tc>
          <w:tcPr>
            <w:tcW w:w="1670" w:type="dxa"/>
            <w:shd w:val="clear" w:color="auto" w:fill="EBF3DB"/>
          </w:tcPr>
          <w:p w14:paraId="3D2C291E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62322F93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842" w:type="dxa"/>
            <w:shd w:val="clear" w:color="auto" w:fill="EBF3DB"/>
          </w:tcPr>
          <w:p w14:paraId="3A5805C6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5DE261EE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</w:tr>
      <w:tr w:rsidR="004F4B62" w14:paraId="009C0E9C" w14:textId="77777777" w:rsidTr="0022252F">
        <w:trPr>
          <w:trHeight w:val="535"/>
        </w:trPr>
        <w:tc>
          <w:tcPr>
            <w:tcW w:w="2135" w:type="dxa"/>
            <w:shd w:val="clear" w:color="auto" w:fill="CFE09C"/>
          </w:tcPr>
          <w:p w14:paraId="09340C51" w14:textId="0A71EA82" w:rsidR="004F4B62" w:rsidRPr="0022252F" w:rsidRDefault="00E22EC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Two-Way Radios</w:t>
            </w:r>
          </w:p>
        </w:tc>
        <w:tc>
          <w:tcPr>
            <w:tcW w:w="1670" w:type="dxa"/>
            <w:shd w:val="clear" w:color="auto" w:fill="EBF3DB"/>
          </w:tcPr>
          <w:p w14:paraId="2CC92591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3BB2F09C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842" w:type="dxa"/>
            <w:shd w:val="clear" w:color="auto" w:fill="EBF3DB"/>
          </w:tcPr>
          <w:p w14:paraId="5AC56EB5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6334EE05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</w:tr>
      <w:tr w:rsidR="004F4B62" w14:paraId="3438EBC7" w14:textId="77777777" w:rsidTr="0022252F">
        <w:trPr>
          <w:trHeight w:val="515"/>
        </w:trPr>
        <w:tc>
          <w:tcPr>
            <w:tcW w:w="2135" w:type="dxa"/>
            <w:shd w:val="clear" w:color="auto" w:fill="CFE09C"/>
          </w:tcPr>
          <w:p w14:paraId="3C6986CF" w14:textId="732BC2B2" w:rsidR="004F4B62" w:rsidRPr="0022252F" w:rsidRDefault="00E22EC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Other</w:t>
            </w:r>
          </w:p>
        </w:tc>
        <w:tc>
          <w:tcPr>
            <w:tcW w:w="1670" w:type="dxa"/>
            <w:shd w:val="clear" w:color="auto" w:fill="EBF3DB"/>
          </w:tcPr>
          <w:p w14:paraId="37658FA9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4E4525C7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842" w:type="dxa"/>
            <w:shd w:val="clear" w:color="auto" w:fill="EBF3DB"/>
          </w:tcPr>
          <w:p w14:paraId="4DC725E6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1701" w:type="dxa"/>
            <w:shd w:val="clear" w:color="auto" w:fill="EBF3DB"/>
          </w:tcPr>
          <w:p w14:paraId="6C05C3E4" w14:textId="77777777" w:rsidR="004F4B62" w:rsidRPr="0022252F" w:rsidRDefault="004F4B62" w:rsidP="00CF62EB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</w:tr>
    </w:tbl>
    <w:p w14:paraId="4DF278A3" w14:textId="77777777" w:rsidR="00073762" w:rsidRDefault="00073762" w:rsidP="00CF62EB">
      <w:pPr>
        <w:spacing w:after="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5F630DE" w14:textId="77777777" w:rsidR="003D7C75" w:rsidRDefault="003D7C75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15"/>
        <w:tblW w:w="9049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2135"/>
        <w:gridCol w:w="2237"/>
        <w:gridCol w:w="2268"/>
        <w:gridCol w:w="2409"/>
      </w:tblGrid>
      <w:tr w:rsidR="00E55379" w14:paraId="1AECF05A" w14:textId="77777777" w:rsidTr="00E55379">
        <w:tc>
          <w:tcPr>
            <w:tcW w:w="9049" w:type="dxa"/>
            <w:gridSpan w:val="4"/>
            <w:shd w:val="clear" w:color="auto" w:fill="95C123"/>
          </w:tcPr>
          <w:p w14:paraId="50D8A62C" w14:textId="77777777" w:rsidR="00E55379" w:rsidRPr="009F0169" w:rsidRDefault="00E55379" w:rsidP="00E55379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 w:rsidRPr="009F016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>PRIORITY MESSAGES</w:t>
            </w:r>
          </w:p>
          <w:p w14:paraId="226BC18D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 w:rsidRPr="009F016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>Focus on the most critical messages that must still be communicated if normal channels are disrupted</w:t>
            </w:r>
          </w:p>
        </w:tc>
      </w:tr>
      <w:tr w:rsidR="00E55379" w14:paraId="6FB63724" w14:textId="77777777" w:rsidTr="00E55379">
        <w:tc>
          <w:tcPr>
            <w:tcW w:w="2135" w:type="dxa"/>
            <w:shd w:val="clear" w:color="auto" w:fill="95C123"/>
          </w:tcPr>
          <w:p w14:paraId="0ECD7408" w14:textId="77777777" w:rsidR="00E55379" w:rsidRPr="0022252F" w:rsidRDefault="00E55379" w:rsidP="00E553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>Priority Message</w:t>
            </w:r>
          </w:p>
        </w:tc>
        <w:tc>
          <w:tcPr>
            <w:tcW w:w="2237" w:type="dxa"/>
            <w:shd w:val="clear" w:color="auto" w:fill="95C123"/>
          </w:tcPr>
          <w:p w14:paraId="7AE90762" w14:textId="77777777" w:rsidR="00E55379" w:rsidRPr="0022252F" w:rsidRDefault="00E55379" w:rsidP="00E553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 w:rsidRPr="0022252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>Primary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 xml:space="preserve"> Method</w:t>
            </w:r>
          </w:p>
        </w:tc>
        <w:tc>
          <w:tcPr>
            <w:tcW w:w="2268" w:type="dxa"/>
            <w:shd w:val="clear" w:color="auto" w:fill="95C123"/>
          </w:tcPr>
          <w:p w14:paraId="58CD2872" w14:textId="77777777" w:rsidR="00E55379" w:rsidRPr="0022252F" w:rsidRDefault="00E55379" w:rsidP="00E553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>Backup Method</w:t>
            </w:r>
          </w:p>
        </w:tc>
        <w:tc>
          <w:tcPr>
            <w:tcW w:w="2409" w:type="dxa"/>
            <w:shd w:val="clear" w:color="auto" w:fill="95C123"/>
          </w:tcPr>
          <w:p w14:paraId="51958257" w14:textId="77777777" w:rsidR="00E55379" w:rsidRPr="0022252F" w:rsidRDefault="00E55379" w:rsidP="00E55379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AU"/>
              </w:rPr>
              <w:t xml:space="preserve">Priority Audience </w:t>
            </w:r>
          </w:p>
        </w:tc>
      </w:tr>
      <w:tr w:rsidR="00E55379" w14:paraId="0060E4A9" w14:textId="77777777" w:rsidTr="00E55379">
        <w:trPr>
          <w:trHeight w:val="665"/>
        </w:trPr>
        <w:tc>
          <w:tcPr>
            <w:tcW w:w="2135" w:type="dxa"/>
            <w:shd w:val="clear" w:color="auto" w:fill="CFE09C"/>
            <w:vAlign w:val="center"/>
          </w:tcPr>
          <w:p w14:paraId="3C6E63BA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Initial warning / alert</w:t>
            </w:r>
            <w:r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2237" w:type="dxa"/>
            <w:shd w:val="clear" w:color="auto" w:fill="EBF3DB"/>
          </w:tcPr>
          <w:p w14:paraId="71F4B5F4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2268" w:type="dxa"/>
            <w:shd w:val="clear" w:color="auto" w:fill="EBF3DB"/>
          </w:tcPr>
          <w:p w14:paraId="53F5343F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2409" w:type="dxa"/>
            <w:shd w:val="clear" w:color="auto" w:fill="EBF3DB"/>
          </w:tcPr>
          <w:p w14:paraId="00E2303A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</w:tr>
      <w:tr w:rsidR="00E55379" w14:paraId="3589C2FB" w14:textId="77777777" w:rsidTr="00E55379">
        <w:trPr>
          <w:trHeight w:val="661"/>
        </w:trPr>
        <w:tc>
          <w:tcPr>
            <w:tcW w:w="2135" w:type="dxa"/>
            <w:shd w:val="clear" w:color="auto" w:fill="CFE09C"/>
            <w:vAlign w:val="center"/>
          </w:tcPr>
          <w:p w14:paraId="2030D4BB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4A4C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Instructions to occupants</w:t>
            </w:r>
          </w:p>
        </w:tc>
        <w:tc>
          <w:tcPr>
            <w:tcW w:w="2237" w:type="dxa"/>
            <w:shd w:val="clear" w:color="auto" w:fill="EBF3DB"/>
          </w:tcPr>
          <w:p w14:paraId="0C5DC4CB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2268" w:type="dxa"/>
            <w:shd w:val="clear" w:color="auto" w:fill="EBF3DB"/>
          </w:tcPr>
          <w:p w14:paraId="045345F7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2409" w:type="dxa"/>
            <w:shd w:val="clear" w:color="auto" w:fill="EBF3DB"/>
          </w:tcPr>
          <w:p w14:paraId="09AFBA46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</w:tr>
      <w:tr w:rsidR="00E55379" w14:paraId="44DB94A6" w14:textId="77777777" w:rsidTr="00E55379">
        <w:trPr>
          <w:trHeight w:val="529"/>
        </w:trPr>
        <w:tc>
          <w:tcPr>
            <w:tcW w:w="2135" w:type="dxa"/>
            <w:shd w:val="clear" w:color="auto" w:fill="CFE09C"/>
            <w:vAlign w:val="center"/>
          </w:tcPr>
          <w:p w14:paraId="0109EFD4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Incident Updates</w:t>
            </w:r>
          </w:p>
        </w:tc>
        <w:tc>
          <w:tcPr>
            <w:tcW w:w="2237" w:type="dxa"/>
            <w:shd w:val="clear" w:color="auto" w:fill="EBF3DB"/>
          </w:tcPr>
          <w:p w14:paraId="754246EB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2268" w:type="dxa"/>
            <w:shd w:val="clear" w:color="auto" w:fill="EBF3DB"/>
          </w:tcPr>
          <w:p w14:paraId="0AA79A57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2409" w:type="dxa"/>
            <w:shd w:val="clear" w:color="auto" w:fill="EBF3DB"/>
          </w:tcPr>
          <w:p w14:paraId="5AD8A916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</w:tr>
      <w:tr w:rsidR="00E55379" w14:paraId="54AA24F0" w14:textId="77777777" w:rsidTr="00E55379">
        <w:trPr>
          <w:trHeight w:val="792"/>
        </w:trPr>
        <w:tc>
          <w:tcPr>
            <w:tcW w:w="2135" w:type="dxa"/>
            <w:shd w:val="clear" w:color="auto" w:fill="CFE09C"/>
            <w:vAlign w:val="center"/>
          </w:tcPr>
          <w:p w14:paraId="36E26E1C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Stand-Down / All Clear</w:t>
            </w:r>
          </w:p>
        </w:tc>
        <w:tc>
          <w:tcPr>
            <w:tcW w:w="2237" w:type="dxa"/>
            <w:shd w:val="clear" w:color="auto" w:fill="EBF3DB"/>
          </w:tcPr>
          <w:p w14:paraId="27A6FECA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2268" w:type="dxa"/>
            <w:shd w:val="clear" w:color="auto" w:fill="EBF3DB"/>
          </w:tcPr>
          <w:p w14:paraId="4C896452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  <w:tc>
          <w:tcPr>
            <w:tcW w:w="2409" w:type="dxa"/>
            <w:shd w:val="clear" w:color="auto" w:fill="EBF3DB"/>
          </w:tcPr>
          <w:p w14:paraId="4DDA8EEE" w14:textId="77777777" w:rsidR="00E55379" w:rsidRPr="0022252F" w:rsidRDefault="00E55379" w:rsidP="00E55379">
            <w:pPr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</w:p>
        </w:tc>
      </w:tr>
    </w:tbl>
    <w:p w14:paraId="29B6ADBC" w14:textId="77777777" w:rsidR="00E9214A" w:rsidRDefault="00E9214A" w:rsidP="00E55379">
      <w:pPr>
        <w:rPr>
          <w:rFonts w:ascii="Arial" w:hAnsi="Arial" w:cs="Arial"/>
          <w:b/>
          <w:bCs/>
          <w:sz w:val="20"/>
          <w:szCs w:val="20"/>
        </w:rPr>
      </w:pPr>
    </w:p>
    <w:p w14:paraId="650D654D" w14:textId="64B25D6B" w:rsidR="00E55379" w:rsidRPr="00E55379" w:rsidRDefault="00E55379" w:rsidP="00E55379">
      <w:pPr>
        <w:rPr>
          <w:rFonts w:ascii="Arial" w:hAnsi="Arial" w:cs="Arial"/>
          <w:b/>
          <w:bCs/>
          <w:sz w:val="20"/>
          <w:szCs w:val="20"/>
        </w:rPr>
      </w:pPr>
      <w:r w:rsidRPr="00E55379">
        <w:rPr>
          <w:rFonts w:ascii="Arial" w:hAnsi="Arial" w:cs="Arial"/>
          <w:b/>
          <w:bCs/>
          <w:sz w:val="20"/>
          <w:szCs w:val="20"/>
        </w:rPr>
        <w:t>Accessibility and Communication Considerations</w:t>
      </w:r>
    </w:p>
    <w:p w14:paraId="4DF42512" w14:textId="77777777" w:rsidR="00E55379" w:rsidRPr="00E55379" w:rsidRDefault="00E55379" w:rsidP="00E55379">
      <w:pPr>
        <w:rPr>
          <w:rFonts w:ascii="Arial" w:hAnsi="Arial" w:cs="Arial"/>
          <w:b/>
          <w:bCs/>
          <w:sz w:val="20"/>
          <w:szCs w:val="20"/>
          <w:lang w:val="en-AU"/>
        </w:rPr>
      </w:pPr>
      <w:r w:rsidRPr="00E55379">
        <w:rPr>
          <w:rFonts w:ascii="Arial" w:hAnsi="Arial" w:cs="Arial"/>
          <w:b/>
          <w:bCs/>
          <w:sz w:val="20"/>
          <w:szCs w:val="20"/>
          <w:lang w:val="en-AU"/>
        </w:rPr>
        <w:t>Consider:</w:t>
      </w:r>
    </w:p>
    <w:p w14:paraId="29CF0448" w14:textId="77777777" w:rsidR="00E9214A" w:rsidRDefault="00E55379" w:rsidP="00E9214A">
      <w:pPr>
        <w:numPr>
          <w:ilvl w:val="0"/>
          <w:numId w:val="13"/>
        </w:numPr>
        <w:spacing w:line="240" w:lineRule="auto"/>
        <w:ind w:left="714" w:hanging="357"/>
        <w:contextualSpacing/>
        <w:rPr>
          <w:rFonts w:ascii="Arial" w:hAnsi="Arial" w:cs="Arial"/>
          <w:sz w:val="20"/>
          <w:szCs w:val="20"/>
          <w:lang w:val="en-AU"/>
        </w:rPr>
      </w:pPr>
      <w:r w:rsidRPr="00E55379">
        <w:rPr>
          <w:rFonts w:ascii="Arial" w:hAnsi="Arial" w:cs="Arial"/>
          <w:sz w:val="20"/>
          <w:szCs w:val="20"/>
          <w:lang w:val="en-AU"/>
        </w:rPr>
        <w:t xml:space="preserve">Visitors and contractors </w:t>
      </w:r>
    </w:p>
    <w:p w14:paraId="4EB63676" w14:textId="251B77C8" w:rsidR="00E55379" w:rsidRPr="00E9214A" w:rsidRDefault="00E55379" w:rsidP="00E9214A">
      <w:pPr>
        <w:numPr>
          <w:ilvl w:val="0"/>
          <w:numId w:val="13"/>
        </w:numPr>
        <w:spacing w:line="240" w:lineRule="auto"/>
        <w:ind w:left="714" w:hanging="357"/>
        <w:contextualSpacing/>
        <w:rPr>
          <w:rFonts w:ascii="Arial" w:hAnsi="Arial" w:cs="Arial"/>
          <w:sz w:val="20"/>
          <w:szCs w:val="20"/>
          <w:lang w:val="en-AU"/>
        </w:rPr>
      </w:pPr>
      <w:r w:rsidRPr="00E9214A">
        <w:rPr>
          <w:rFonts w:ascii="Arial" w:hAnsi="Arial" w:cs="Arial"/>
          <w:sz w:val="20"/>
          <w:szCs w:val="20"/>
          <w:lang w:val="en-AU"/>
        </w:rPr>
        <w:t xml:space="preserve">Accessibility requirements </w:t>
      </w:r>
    </w:p>
    <w:p w14:paraId="3F541FAA" w14:textId="77777777" w:rsidR="00E55379" w:rsidRPr="00E55379" w:rsidRDefault="00E55379" w:rsidP="00E9214A">
      <w:pPr>
        <w:numPr>
          <w:ilvl w:val="0"/>
          <w:numId w:val="13"/>
        </w:numPr>
        <w:spacing w:line="240" w:lineRule="auto"/>
        <w:ind w:left="714" w:hanging="357"/>
        <w:contextualSpacing/>
        <w:rPr>
          <w:rFonts w:ascii="Arial" w:hAnsi="Arial" w:cs="Arial"/>
          <w:sz w:val="20"/>
          <w:szCs w:val="20"/>
          <w:lang w:val="en-AU"/>
        </w:rPr>
      </w:pPr>
      <w:r w:rsidRPr="00E55379">
        <w:rPr>
          <w:rFonts w:ascii="Arial" w:hAnsi="Arial" w:cs="Arial"/>
          <w:sz w:val="20"/>
          <w:szCs w:val="20"/>
          <w:lang w:val="en-AU"/>
        </w:rPr>
        <w:t xml:space="preserve">Language needs </w:t>
      </w:r>
    </w:p>
    <w:p w14:paraId="194F8B96" w14:textId="77777777" w:rsidR="00E55379" w:rsidRPr="00E55379" w:rsidRDefault="00E55379" w:rsidP="00E9214A">
      <w:pPr>
        <w:numPr>
          <w:ilvl w:val="0"/>
          <w:numId w:val="13"/>
        </w:numPr>
        <w:spacing w:line="240" w:lineRule="auto"/>
        <w:ind w:left="714" w:hanging="357"/>
        <w:contextualSpacing/>
        <w:rPr>
          <w:rFonts w:ascii="Arial" w:hAnsi="Arial" w:cs="Arial"/>
          <w:sz w:val="20"/>
          <w:szCs w:val="20"/>
          <w:lang w:val="en-AU"/>
        </w:rPr>
      </w:pPr>
      <w:r w:rsidRPr="00E55379">
        <w:rPr>
          <w:rFonts w:ascii="Arial" w:hAnsi="Arial" w:cs="Arial"/>
          <w:sz w:val="20"/>
          <w:szCs w:val="20"/>
          <w:lang w:val="en-AU"/>
        </w:rPr>
        <w:t xml:space="preserve">Areas with limited communication coverage </w:t>
      </w:r>
    </w:p>
    <w:p w14:paraId="1BAAB044" w14:textId="77777777" w:rsidR="00E55379" w:rsidRPr="00E55379" w:rsidRDefault="00E55379" w:rsidP="00E9214A">
      <w:pPr>
        <w:numPr>
          <w:ilvl w:val="0"/>
          <w:numId w:val="13"/>
        </w:numPr>
        <w:spacing w:line="240" w:lineRule="auto"/>
        <w:ind w:left="714" w:hanging="357"/>
        <w:contextualSpacing/>
        <w:rPr>
          <w:rFonts w:ascii="Arial" w:hAnsi="Arial" w:cs="Arial"/>
          <w:sz w:val="20"/>
          <w:szCs w:val="20"/>
          <w:lang w:val="en-AU"/>
        </w:rPr>
      </w:pPr>
      <w:r w:rsidRPr="00E55379">
        <w:rPr>
          <w:rFonts w:ascii="Arial" w:hAnsi="Arial" w:cs="Arial"/>
          <w:sz w:val="20"/>
          <w:szCs w:val="20"/>
          <w:lang w:val="en-AU"/>
        </w:rPr>
        <w:t>Alternative in-person communication methods</w:t>
      </w:r>
    </w:p>
    <w:tbl>
      <w:tblPr>
        <w:tblpPr w:leftFromText="180" w:rightFromText="180" w:vertAnchor="text" w:horzAnchor="margin" w:tblpY="748"/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5"/>
        <w:gridCol w:w="1726"/>
        <w:gridCol w:w="2102"/>
      </w:tblGrid>
      <w:tr w:rsidR="00FF1BB6" w:rsidRPr="00B5102E" w14:paraId="048F4D4A" w14:textId="77777777" w:rsidTr="00E9214A">
        <w:trPr>
          <w:trHeight w:val="370"/>
        </w:trPr>
        <w:tc>
          <w:tcPr>
            <w:tcW w:w="8923" w:type="dxa"/>
            <w:gridSpan w:val="3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</w:tcPr>
          <w:p w14:paraId="16C7A846" w14:textId="77777777" w:rsidR="00FF1BB6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TESTING / REVIEW</w:t>
            </w:r>
          </w:p>
        </w:tc>
      </w:tr>
      <w:tr w:rsidR="00FF1BB6" w:rsidRPr="00B5102E" w14:paraId="550BF078" w14:textId="77777777" w:rsidTr="00E9214A">
        <w:trPr>
          <w:trHeight w:val="370"/>
        </w:trPr>
        <w:tc>
          <w:tcPr>
            <w:tcW w:w="5095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0894CAC8" w14:textId="77777777" w:rsidR="00FF1BB6" w:rsidRPr="00086E9E" w:rsidRDefault="00FF1BB6" w:rsidP="00E921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Prompt</w:t>
            </w:r>
          </w:p>
        </w:tc>
        <w:tc>
          <w:tcPr>
            <w:tcW w:w="1726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4F34054A" w14:textId="77777777" w:rsidR="00FF1BB6" w:rsidRPr="00B5102E" w:rsidRDefault="00FF1BB6" w:rsidP="00E921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Y/N</w:t>
            </w:r>
          </w:p>
        </w:tc>
        <w:tc>
          <w:tcPr>
            <w:tcW w:w="2102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</w:tcPr>
          <w:p w14:paraId="19BBCF49" w14:textId="77777777" w:rsidR="00FF1BB6" w:rsidRPr="00B5102E" w:rsidRDefault="00FF1BB6" w:rsidP="00E921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Notes</w:t>
            </w:r>
          </w:p>
        </w:tc>
      </w:tr>
      <w:tr w:rsidR="00FF1BB6" w:rsidRPr="00086E9E" w14:paraId="677D7756" w14:textId="77777777" w:rsidTr="00E9214A">
        <w:trPr>
          <w:trHeight w:val="740"/>
        </w:trPr>
        <w:tc>
          <w:tcPr>
            <w:tcW w:w="5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46151A56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Backup communication methods identified</w:t>
            </w:r>
          </w:p>
        </w:tc>
        <w:tc>
          <w:tcPr>
            <w:tcW w:w="1726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  <w:hideMark/>
          </w:tcPr>
          <w:p w14:paraId="32A040EA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21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8E72B85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FF1BB6" w:rsidRPr="00086E9E" w14:paraId="62EC560E" w14:textId="77777777" w:rsidTr="00E9214A">
        <w:trPr>
          <w:trHeight w:val="790"/>
        </w:trPr>
        <w:tc>
          <w:tcPr>
            <w:tcW w:w="5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53581F45" w14:textId="77777777" w:rsidR="00FF1BB6" w:rsidRPr="004A4CB8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Responsible roles understood</w:t>
            </w:r>
          </w:p>
        </w:tc>
        <w:tc>
          <w:tcPr>
            <w:tcW w:w="1726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  <w:hideMark/>
          </w:tcPr>
          <w:p w14:paraId="76B46BA9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21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2932B2F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FF1BB6" w:rsidRPr="00086E9E" w14:paraId="54AD456B" w14:textId="77777777" w:rsidTr="00E9214A">
        <w:trPr>
          <w:trHeight w:val="812"/>
        </w:trPr>
        <w:tc>
          <w:tcPr>
            <w:tcW w:w="5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1FAE48D5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Contact methods tested</w:t>
            </w:r>
          </w:p>
        </w:tc>
        <w:tc>
          <w:tcPr>
            <w:tcW w:w="1726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  <w:hideMark/>
          </w:tcPr>
          <w:p w14:paraId="7C2CD384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21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EBB5B5F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FF1BB6" w:rsidRPr="00086E9E" w14:paraId="48DF151B" w14:textId="77777777" w:rsidTr="00E9214A">
        <w:trPr>
          <w:trHeight w:val="812"/>
        </w:trPr>
        <w:tc>
          <w:tcPr>
            <w:tcW w:w="5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164D0805" w14:textId="77777777" w:rsidR="00FF1BB6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Accessibility considerations addressed</w:t>
            </w:r>
          </w:p>
        </w:tc>
        <w:tc>
          <w:tcPr>
            <w:tcW w:w="1726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24395BBE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21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7815D24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FF1BB6" w:rsidRPr="00086E9E" w14:paraId="640D637F" w14:textId="77777777" w:rsidTr="00E9214A">
        <w:trPr>
          <w:trHeight w:val="812"/>
        </w:trPr>
        <w:tc>
          <w:tcPr>
            <w:tcW w:w="509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31397D48" w14:textId="77777777" w:rsidR="00FF1BB6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Communication disruptions reviewed following incidents or exercises </w:t>
            </w:r>
          </w:p>
        </w:tc>
        <w:tc>
          <w:tcPr>
            <w:tcW w:w="1726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</w:tcPr>
          <w:p w14:paraId="05881025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21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FE01EE0" w14:textId="77777777" w:rsidR="00FF1BB6" w:rsidRPr="00086E9E" w:rsidRDefault="00FF1BB6" w:rsidP="00E9214A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</w:tbl>
    <w:p w14:paraId="7F1F5267" w14:textId="77777777" w:rsidR="00E9214A" w:rsidRPr="00E9214A" w:rsidRDefault="00E9214A" w:rsidP="00E9214A">
      <w:pPr>
        <w:rPr>
          <w:rFonts w:ascii="Arial" w:hAnsi="Arial" w:cs="Arial"/>
          <w:sz w:val="20"/>
          <w:szCs w:val="20"/>
        </w:rPr>
        <w:sectPr w:rsidR="00E9214A" w:rsidRPr="00E9214A" w:rsidSect="00EE72C7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14:paraId="0B9155F7" w14:textId="77777777" w:rsidR="00FF1BB6" w:rsidRPr="00FF1BB6" w:rsidRDefault="00FF1BB6" w:rsidP="00FF1BB6">
      <w:pPr>
        <w:rPr>
          <w:rFonts w:ascii="Arial" w:hAnsi="Arial" w:cs="Arial"/>
          <w:sz w:val="20"/>
          <w:szCs w:val="20"/>
        </w:rPr>
      </w:pPr>
    </w:p>
    <w:sectPr w:rsidR="00FF1BB6" w:rsidRPr="00FF1BB6" w:rsidSect="00EE72C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31998" w14:textId="77777777" w:rsidR="00961BEE" w:rsidRDefault="00961BEE" w:rsidP="00370DAC">
      <w:pPr>
        <w:spacing w:after="0" w:line="240" w:lineRule="auto"/>
      </w:pPr>
      <w:r>
        <w:separator/>
      </w:r>
    </w:p>
  </w:endnote>
  <w:endnote w:type="continuationSeparator" w:id="0">
    <w:p w14:paraId="05ED1526" w14:textId="77777777" w:rsidR="00961BEE" w:rsidRDefault="00961BEE" w:rsidP="00370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F160C" w14:textId="77777777" w:rsidR="00961BEE" w:rsidRDefault="00961BEE" w:rsidP="00370DAC">
      <w:pPr>
        <w:spacing w:after="0" w:line="240" w:lineRule="auto"/>
      </w:pPr>
      <w:r>
        <w:separator/>
      </w:r>
    </w:p>
  </w:footnote>
  <w:footnote w:type="continuationSeparator" w:id="0">
    <w:p w14:paraId="38CC53C5" w14:textId="77777777" w:rsidR="00961BEE" w:rsidRDefault="00961BEE" w:rsidP="00370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64EF"/>
    <w:multiLevelType w:val="multilevel"/>
    <w:tmpl w:val="D1EE2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91C12"/>
    <w:multiLevelType w:val="hybridMultilevel"/>
    <w:tmpl w:val="181C3E2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C8265F"/>
    <w:multiLevelType w:val="hybridMultilevel"/>
    <w:tmpl w:val="1E1209D4"/>
    <w:lvl w:ilvl="0" w:tplc="5A3E979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51DB9"/>
    <w:multiLevelType w:val="hybridMultilevel"/>
    <w:tmpl w:val="65469458"/>
    <w:lvl w:ilvl="0" w:tplc="CB26263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31A4E"/>
    <w:multiLevelType w:val="multilevel"/>
    <w:tmpl w:val="87C2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CA69D2"/>
    <w:multiLevelType w:val="hybridMultilevel"/>
    <w:tmpl w:val="D14041D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2B3E14"/>
    <w:multiLevelType w:val="multilevel"/>
    <w:tmpl w:val="7534D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825694"/>
    <w:multiLevelType w:val="multilevel"/>
    <w:tmpl w:val="4D60D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740E2D"/>
    <w:multiLevelType w:val="hybridMultilevel"/>
    <w:tmpl w:val="F9B4158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C25FDA"/>
    <w:multiLevelType w:val="multilevel"/>
    <w:tmpl w:val="F33C0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86200D"/>
    <w:multiLevelType w:val="hybridMultilevel"/>
    <w:tmpl w:val="9A5649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6542A"/>
    <w:multiLevelType w:val="hybridMultilevel"/>
    <w:tmpl w:val="0A187A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95E00"/>
    <w:multiLevelType w:val="hybridMultilevel"/>
    <w:tmpl w:val="EC809D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304203">
    <w:abstractNumId w:val="10"/>
  </w:num>
  <w:num w:numId="2" w16cid:durableId="2116171018">
    <w:abstractNumId w:val="12"/>
  </w:num>
  <w:num w:numId="3" w16cid:durableId="287391898">
    <w:abstractNumId w:val="5"/>
  </w:num>
  <w:num w:numId="4" w16cid:durableId="300616198">
    <w:abstractNumId w:val="2"/>
  </w:num>
  <w:num w:numId="5" w16cid:durableId="449084364">
    <w:abstractNumId w:val="1"/>
  </w:num>
  <w:num w:numId="6" w16cid:durableId="533035882">
    <w:abstractNumId w:val="3"/>
  </w:num>
  <w:num w:numId="7" w16cid:durableId="758067964">
    <w:abstractNumId w:val="8"/>
  </w:num>
  <w:num w:numId="8" w16cid:durableId="919221227">
    <w:abstractNumId w:val="11"/>
  </w:num>
  <w:num w:numId="9" w16cid:durableId="1460958417">
    <w:abstractNumId w:val="0"/>
  </w:num>
  <w:num w:numId="10" w16cid:durableId="267130058">
    <w:abstractNumId w:val="6"/>
  </w:num>
  <w:num w:numId="11" w16cid:durableId="1467963825">
    <w:abstractNumId w:val="9"/>
  </w:num>
  <w:num w:numId="12" w16cid:durableId="675151912">
    <w:abstractNumId w:val="7"/>
  </w:num>
  <w:num w:numId="13" w16cid:durableId="1483692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DCC6A24"/>
    <w:rsid w:val="00004B5A"/>
    <w:rsid w:val="00015A0A"/>
    <w:rsid w:val="00055936"/>
    <w:rsid w:val="00060EA5"/>
    <w:rsid w:val="00067C94"/>
    <w:rsid w:val="00073762"/>
    <w:rsid w:val="00086E9E"/>
    <w:rsid w:val="0009674B"/>
    <w:rsid w:val="000A2266"/>
    <w:rsid w:val="000E64F4"/>
    <w:rsid w:val="000E6E1E"/>
    <w:rsid w:val="00122418"/>
    <w:rsid w:val="00133160"/>
    <w:rsid w:val="00133C4D"/>
    <w:rsid w:val="00142C47"/>
    <w:rsid w:val="00151EAC"/>
    <w:rsid w:val="00162604"/>
    <w:rsid w:val="00164680"/>
    <w:rsid w:val="001724EA"/>
    <w:rsid w:val="001911E7"/>
    <w:rsid w:val="001A2784"/>
    <w:rsid w:val="001D2149"/>
    <w:rsid w:val="00210A41"/>
    <w:rsid w:val="00210B33"/>
    <w:rsid w:val="0022252F"/>
    <w:rsid w:val="002352BE"/>
    <w:rsid w:val="00254932"/>
    <w:rsid w:val="00262701"/>
    <w:rsid w:val="002668F1"/>
    <w:rsid w:val="002913D8"/>
    <w:rsid w:val="0029247C"/>
    <w:rsid w:val="002924E1"/>
    <w:rsid w:val="002950E1"/>
    <w:rsid w:val="002A0DB5"/>
    <w:rsid w:val="002A1AB9"/>
    <w:rsid w:val="002A66CA"/>
    <w:rsid w:val="002C2014"/>
    <w:rsid w:val="002D7E35"/>
    <w:rsid w:val="002E316E"/>
    <w:rsid w:val="002F552A"/>
    <w:rsid w:val="0035490C"/>
    <w:rsid w:val="00367396"/>
    <w:rsid w:val="00370DAC"/>
    <w:rsid w:val="00373F6C"/>
    <w:rsid w:val="0038587E"/>
    <w:rsid w:val="003A7B31"/>
    <w:rsid w:val="003C37B4"/>
    <w:rsid w:val="003D25A8"/>
    <w:rsid w:val="003D70D5"/>
    <w:rsid w:val="003D7C75"/>
    <w:rsid w:val="003F69EA"/>
    <w:rsid w:val="004119F1"/>
    <w:rsid w:val="00412E48"/>
    <w:rsid w:val="00425DFE"/>
    <w:rsid w:val="00430259"/>
    <w:rsid w:val="0045191E"/>
    <w:rsid w:val="0048677E"/>
    <w:rsid w:val="0049441B"/>
    <w:rsid w:val="004A297B"/>
    <w:rsid w:val="004A3BC3"/>
    <w:rsid w:val="004A4CB8"/>
    <w:rsid w:val="004C05FB"/>
    <w:rsid w:val="004E4890"/>
    <w:rsid w:val="004F4B62"/>
    <w:rsid w:val="005070B5"/>
    <w:rsid w:val="00510600"/>
    <w:rsid w:val="00527DEE"/>
    <w:rsid w:val="00575F4E"/>
    <w:rsid w:val="00586B11"/>
    <w:rsid w:val="00591840"/>
    <w:rsid w:val="005B2D7A"/>
    <w:rsid w:val="005C2A35"/>
    <w:rsid w:val="005C42AB"/>
    <w:rsid w:val="005F0FB7"/>
    <w:rsid w:val="005F26B8"/>
    <w:rsid w:val="00627387"/>
    <w:rsid w:val="0066120D"/>
    <w:rsid w:val="00672199"/>
    <w:rsid w:val="006752C3"/>
    <w:rsid w:val="00675D16"/>
    <w:rsid w:val="006953FA"/>
    <w:rsid w:val="00695769"/>
    <w:rsid w:val="00695F7C"/>
    <w:rsid w:val="006A5439"/>
    <w:rsid w:val="006E4B34"/>
    <w:rsid w:val="006E7872"/>
    <w:rsid w:val="006F0A7C"/>
    <w:rsid w:val="006F2AE2"/>
    <w:rsid w:val="007062AB"/>
    <w:rsid w:val="007149B6"/>
    <w:rsid w:val="0074148A"/>
    <w:rsid w:val="00783570"/>
    <w:rsid w:val="00790E14"/>
    <w:rsid w:val="00792F33"/>
    <w:rsid w:val="007A6164"/>
    <w:rsid w:val="007A65BD"/>
    <w:rsid w:val="007B41AC"/>
    <w:rsid w:val="007D5FA6"/>
    <w:rsid w:val="007D69EC"/>
    <w:rsid w:val="00803C05"/>
    <w:rsid w:val="00804C0C"/>
    <w:rsid w:val="008111AC"/>
    <w:rsid w:val="00830B1C"/>
    <w:rsid w:val="0083432F"/>
    <w:rsid w:val="00834CFF"/>
    <w:rsid w:val="008443D5"/>
    <w:rsid w:val="00851926"/>
    <w:rsid w:val="00855D33"/>
    <w:rsid w:val="008775BC"/>
    <w:rsid w:val="008A7818"/>
    <w:rsid w:val="008B0C60"/>
    <w:rsid w:val="008B26E7"/>
    <w:rsid w:val="008C186D"/>
    <w:rsid w:val="008D5AEE"/>
    <w:rsid w:val="008D6658"/>
    <w:rsid w:val="00926B6C"/>
    <w:rsid w:val="00961BEE"/>
    <w:rsid w:val="0096216F"/>
    <w:rsid w:val="00982815"/>
    <w:rsid w:val="009B3F01"/>
    <w:rsid w:val="009D34DB"/>
    <w:rsid w:val="009D64B2"/>
    <w:rsid w:val="009E0359"/>
    <w:rsid w:val="009E41C9"/>
    <w:rsid w:val="009F0169"/>
    <w:rsid w:val="00A06797"/>
    <w:rsid w:val="00A10E18"/>
    <w:rsid w:val="00A12E9D"/>
    <w:rsid w:val="00A440C3"/>
    <w:rsid w:val="00A479AB"/>
    <w:rsid w:val="00A64398"/>
    <w:rsid w:val="00A74D0B"/>
    <w:rsid w:val="00A928F0"/>
    <w:rsid w:val="00A9796D"/>
    <w:rsid w:val="00AA628D"/>
    <w:rsid w:val="00AC090F"/>
    <w:rsid w:val="00AC24D7"/>
    <w:rsid w:val="00AD1BA1"/>
    <w:rsid w:val="00AE7EB2"/>
    <w:rsid w:val="00B0188F"/>
    <w:rsid w:val="00B06FE1"/>
    <w:rsid w:val="00B3349E"/>
    <w:rsid w:val="00B5102E"/>
    <w:rsid w:val="00B674DA"/>
    <w:rsid w:val="00BC0776"/>
    <w:rsid w:val="00BC59A2"/>
    <w:rsid w:val="00BD606B"/>
    <w:rsid w:val="00BE49AA"/>
    <w:rsid w:val="00C11697"/>
    <w:rsid w:val="00C12ABB"/>
    <w:rsid w:val="00C14249"/>
    <w:rsid w:val="00C70E76"/>
    <w:rsid w:val="00CA253E"/>
    <w:rsid w:val="00CB758B"/>
    <w:rsid w:val="00CC3F6F"/>
    <w:rsid w:val="00CE2D8E"/>
    <w:rsid w:val="00CE6B25"/>
    <w:rsid w:val="00CF18FD"/>
    <w:rsid w:val="00CF62EB"/>
    <w:rsid w:val="00D010FD"/>
    <w:rsid w:val="00D01E44"/>
    <w:rsid w:val="00D116D0"/>
    <w:rsid w:val="00D1762F"/>
    <w:rsid w:val="00D44CE5"/>
    <w:rsid w:val="00D61DE1"/>
    <w:rsid w:val="00D84B78"/>
    <w:rsid w:val="00D86BAF"/>
    <w:rsid w:val="00DB6986"/>
    <w:rsid w:val="00DD2335"/>
    <w:rsid w:val="00DE3300"/>
    <w:rsid w:val="00DF211F"/>
    <w:rsid w:val="00DF7654"/>
    <w:rsid w:val="00E22EC2"/>
    <w:rsid w:val="00E24F06"/>
    <w:rsid w:val="00E25250"/>
    <w:rsid w:val="00E3186F"/>
    <w:rsid w:val="00E34A07"/>
    <w:rsid w:val="00E55379"/>
    <w:rsid w:val="00E72C4A"/>
    <w:rsid w:val="00E87CEE"/>
    <w:rsid w:val="00E9214A"/>
    <w:rsid w:val="00E960C1"/>
    <w:rsid w:val="00EA4109"/>
    <w:rsid w:val="00EB0EDD"/>
    <w:rsid w:val="00ED15CE"/>
    <w:rsid w:val="00EE1B0B"/>
    <w:rsid w:val="00EE72C7"/>
    <w:rsid w:val="00F12BB6"/>
    <w:rsid w:val="00F44DA9"/>
    <w:rsid w:val="00F52D8E"/>
    <w:rsid w:val="00F61BAC"/>
    <w:rsid w:val="00F62608"/>
    <w:rsid w:val="00F9008A"/>
    <w:rsid w:val="00F94FF7"/>
    <w:rsid w:val="00F967B6"/>
    <w:rsid w:val="00FA3142"/>
    <w:rsid w:val="00FA67E9"/>
    <w:rsid w:val="00FB031A"/>
    <w:rsid w:val="00FB623A"/>
    <w:rsid w:val="00FB7188"/>
    <w:rsid w:val="00FC595A"/>
    <w:rsid w:val="00FD7131"/>
    <w:rsid w:val="00FF1BB6"/>
    <w:rsid w:val="4DCC6A24"/>
    <w:rsid w:val="6818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C6A24"/>
  <w15:chartTrackingRefBased/>
  <w15:docId w15:val="{109C751C-E9F1-4638-8C35-331DE6E74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AD1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wacimage">
    <w:name w:val="wacimage"/>
    <w:basedOn w:val="DefaultParagraphFont"/>
    <w:rsid w:val="00AD1BA1"/>
  </w:style>
  <w:style w:type="character" w:customStyle="1" w:styleId="normaltextrun">
    <w:name w:val="normaltextrun"/>
    <w:basedOn w:val="DefaultParagraphFont"/>
    <w:rsid w:val="00AD1BA1"/>
  </w:style>
  <w:style w:type="character" w:customStyle="1" w:styleId="eop">
    <w:name w:val="eop"/>
    <w:basedOn w:val="DefaultParagraphFont"/>
    <w:rsid w:val="00AD1BA1"/>
  </w:style>
  <w:style w:type="paragraph" w:styleId="NormalWeb">
    <w:name w:val="Normal (Web)"/>
    <w:basedOn w:val="Normal"/>
    <w:uiPriority w:val="99"/>
    <w:semiHidden/>
    <w:unhideWhenUsed/>
    <w:rsid w:val="00DD2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apple-converted-space">
    <w:name w:val="apple-converted-space"/>
    <w:basedOn w:val="DefaultParagraphFont"/>
    <w:rsid w:val="00DD2335"/>
  </w:style>
  <w:style w:type="character" w:styleId="Strong">
    <w:name w:val="Strong"/>
    <w:basedOn w:val="DefaultParagraphFont"/>
    <w:uiPriority w:val="22"/>
    <w:qFormat/>
    <w:rsid w:val="00DD2335"/>
    <w:rPr>
      <w:b/>
      <w:bCs/>
    </w:rPr>
  </w:style>
  <w:style w:type="paragraph" w:styleId="ListParagraph">
    <w:name w:val="List Paragraph"/>
    <w:basedOn w:val="Normal"/>
    <w:uiPriority w:val="34"/>
    <w:qFormat/>
    <w:rsid w:val="00DE33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0D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DAC"/>
  </w:style>
  <w:style w:type="paragraph" w:styleId="Footer">
    <w:name w:val="footer"/>
    <w:basedOn w:val="Normal"/>
    <w:link w:val="FooterChar"/>
    <w:uiPriority w:val="99"/>
    <w:unhideWhenUsed/>
    <w:rsid w:val="00370D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DAC"/>
  </w:style>
  <w:style w:type="character" w:styleId="CommentReference">
    <w:name w:val="annotation reference"/>
    <w:basedOn w:val="DefaultParagraphFont"/>
    <w:uiPriority w:val="99"/>
    <w:semiHidden/>
    <w:unhideWhenUsed/>
    <w:rsid w:val="00C14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4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42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24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82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6160A37B35B45BF99F491B63A8B22" ma:contentTypeVersion="11" ma:contentTypeDescription="Create a new document." ma:contentTypeScope="" ma:versionID="4c8992f1b6034eb22e9f0ded7f463970">
  <xsd:schema xmlns:xsd="http://www.w3.org/2001/XMLSchema" xmlns:xs="http://www.w3.org/2001/XMLSchema" xmlns:p="http://schemas.microsoft.com/office/2006/metadata/properties" xmlns:ns2="450cc1ec-9016-4f51-9ac2-8a3adbad2128" xmlns:ns3="2287c7b1-e715-4065-b69f-bb50cec98d4c" targetNamespace="http://schemas.microsoft.com/office/2006/metadata/properties" ma:root="true" ma:fieldsID="a365843bd778c27a9847da80e786b275" ns2:_="" ns3:_="">
    <xsd:import namespace="450cc1ec-9016-4f51-9ac2-8a3adbad2128"/>
    <xsd:import namespace="2287c7b1-e715-4065-b69f-bb50cec98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cc1ec-9016-4f51-9ac2-8a3adbad2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0b216ae-c7a7-4f5a-bab4-3e4c19e3c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7c7b1-e715-4065-b69f-bb50cec98d4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beff88-bad2-4f1a-95b2-bc7dd86747dc}" ma:internalName="TaxCatchAll" ma:showField="CatchAllData" ma:web="2287c7b1-e715-4065-b69f-bb50cec98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87c7b1-e715-4065-b69f-bb50cec98d4c" xsi:nil="true"/>
    <lcf76f155ced4ddcb4097134ff3c332f xmlns="450cc1ec-9016-4f51-9ac2-8a3adbad21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74CE89-8EDE-4C99-8706-6FA17735D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cc1ec-9016-4f51-9ac2-8a3adbad2128"/>
    <ds:schemaRef ds:uri="2287c7b1-e715-4065-b69f-bb50cec98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8B639A-FE51-44CF-B0AD-676B4E2CC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405D7-03C8-4A15-9AE5-6B5BFFFB1FC4}">
  <ds:schemaRefs>
    <ds:schemaRef ds:uri="http://schemas.microsoft.com/office/2006/metadata/properties"/>
    <ds:schemaRef ds:uri="http://schemas.microsoft.com/office/infopath/2007/PartnerControls"/>
    <ds:schemaRef ds:uri="2287c7b1-e715-4065-b69f-bb50cec98d4c"/>
    <ds:schemaRef ds:uri="450cc1ec-9016-4f51-9ac2-8a3adbad21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- Resilient Services</dc:creator>
  <cp:keywords/>
  <dc:description/>
  <cp:lastModifiedBy>Sammy - Resilient Services</cp:lastModifiedBy>
  <cp:revision>42</cp:revision>
  <dcterms:created xsi:type="dcterms:W3CDTF">2026-05-17T22:45:00Z</dcterms:created>
  <dcterms:modified xsi:type="dcterms:W3CDTF">2026-06-15T02:35:00Z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0x010100A546160A37B35B45BF99F491B63A8B22</vt:lpwstr>
  </property>
  <property fmtid="{D5CDD505-2E9C-101B-9397-08002B2CF9AE}" pid="3" name="MediaServiceImageTags">
    <vt:lpwstr/>
  </property>
  <property fmtid="{D5CDD505-2E9C-101B-9397-08002B2CF9AE}" pid="4" name="_MarkAsFinal">
    <vt:bool>true</vt:bool>
  </property>
</Properties>
</file>